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5EFE3" w14:textId="77777777" w:rsidR="00B752C5" w:rsidRDefault="00531358" w:rsidP="00B752C5">
      <w:pPr>
        <w:widowControl w:val="0"/>
        <w:autoSpaceDE w:val="0"/>
        <w:autoSpaceDN w:val="0"/>
        <w:jc w:val="center"/>
        <w:rPr>
          <w:rFonts w:ascii="Book Antiqua" w:eastAsia="Arial" w:hAnsi="Book Antiqua" w:cs="Arial"/>
          <w:b/>
          <w:bCs/>
          <w:lang w:val="es-MX" w:bidi="es-ES"/>
        </w:rPr>
      </w:pPr>
      <w:r w:rsidRPr="0073336E">
        <w:t xml:space="preserve"> </w:t>
      </w:r>
      <w:r w:rsidR="00B752C5">
        <w:rPr>
          <w:rFonts w:ascii="Book Antiqua" w:eastAsia="Arial" w:hAnsi="Book Antiqua" w:cs="Arial"/>
          <w:b/>
          <w:bCs/>
          <w:lang w:val="es-MX" w:bidi="es-ES"/>
        </w:rPr>
        <w:t>CIRCULAR EXTERNA</w:t>
      </w:r>
    </w:p>
    <w:p w14:paraId="5929F778" w14:textId="77777777" w:rsidR="00B752C5" w:rsidRDefault="00B752C5" w:rsidP="00B752C5">
      <w:pPr>
        <w:widowControl w:val="0"/>
        <w:autoSpaceDE w:val="0"/>
        <w:autoSpaceDN w:val="0"/>
        <w:jc w:val="center"/>
        <w:rPr>
          <w:rFonts w:ascii="Book Antiqua" w:eastAsia="Arial" w:hAnsi="Book Antiqua" w:cs="Arial"/>
          <w:b/>
          <w:bCs/>
          <w:lang w:val="es-MX" w:bidi="es-ES"/>
        </w:rPr>
      </w:pPr>
    </w:p>
    <w:p w14:paraId="3A07A138" w14:textId="279333AE" w:rsidR="00B752C5" w:rsidRDefault="00B752C5" w:rsidP="00B752C5">
      <w:pPr>
        <w:widowControl w:val="0"/>
        <w:autoSpaceDE w:val="0"/>
        <w:autoSpaceDN w:val="0"/>
        <w:jc w:val="both"/>
        <w:rPr>
          <w:rFonts w:ascii="Book Antiqua" w:eastAsia="Arial" w:hAnsi="Book Antiqua" w:cs="Arial"/>
          <w:b/>
          <w:bCs/>
          <w:lang w:val="es-MX" w:bidi="es-ES"/>
        </w:rPr>
      </w:pPr>
      <w:r>
        <w:rPr>
          <w:rFonts w:ascii="Book Antiqua" w:eastAsia="Arial" w:hAnsi="Book Antiqua" w:cs="Arial"/>
          <w:b/>
          <w:bCs/>
          <w:lang w:val="es-MX" w:bidi="es-ES"/>
        </w:rPr>
        <w:t>DE:</w:t>
      </w:r>
      <w:r>
        <w:rPr>
          <w:rFonts w:ascii="Book Antiqua" w:eastAsia="Arial" w:hAnsi="Book Antiqua" w:cs="Arial"/>
          <w:b/>
          <w:bCs/>
          <w:lang w:val="es-MX" w:bidi="es-ES"/>
        </w:rPr>
        <w:tab/>
      </w:r>
      <w:r>
        <w:rPr>
          <w:rFonts w:ascii="Book Antiqua" w:eastAsia="Arial" w:hAnsi="Book Antiqua" w:cs="Arial"/>
          <w:b/>
          <w:bCs/>
          <w:lang w:val="es-MX" w:bidi="es-ES"/>
        </w:rPr>
        <w:tab/>
      </w:r>
      <w:r>
        <w:rPr>
          <w:rFonts w:ascii="Book Antiqua" w:eastAsia="Arial" w:hAnsi="Book Antiqua" w:cs="Arial"/>
          <w:b/>
          <w:bCs/>
          <w:lang w:val="es-MX" w:bidi="es-ES"/>
        </w:rPr>
        <w:tab/>
        <w:t xml:space="preserve">Alcaldía Local </w:t>
      </w:r>
      <w:r>
        <w:rPr>
          <w:rFonts w:ascii="Book Antiqua" w:eastAsia="Arial" w:hAnsi="Book Antiqua" w:cs="Arial"/>
          <w:b/>
          <w:bCs/>
          <w:lang w:val="es-MX" w:bidi="es-ES"/>
        </w:rPr>
        <w:t>Tres</w:t>
      </w:r>
    </w:p>
    <w:p w14:paraId="51C0A707" w14:textId="77777777" w:rsidR="00B752C5" w:rsidRDefault="00B752C5" w:rsidP="00B752C5">
      <w:pPr>
        <w:widowControl w:val="0"/>
        <w:autoSpaceDE w:val="0"/>
        <w:autoSpaceDN w:val="0"/>
        <w:jc w:val="both"/>
        <w:rPr>
          <w:rFonts w:ascii="Book Antiqua" w:eastAsia="Arial" w:hAnsi="Book Antiqua" w:cs="Arial"/>
          <w:b/>
          <w:bCs/>
          <w:lang w:val="es-MX" w:bidi="es-ES"/>
        </w:rPr>
      </w:pPr>
    </w:p>
    <w:p w14:paraId="66D48E88" w14:textId="7645EEC7" w:rsidR="00B752C5" w:rsidRDefault="00B752C5" w:rsidP="00B752C5">
      <w:pPr>
        <w:widowControl w:val="0"/>
        <w:autoSpaceDE w:val="0"/>
        <w:autoSpaceDN w:val="0"/>
        <w:ind w:left="2124" w:hanging="2124"/>
        <w:jc w:val="both"/>
        <w:rPr>
          <w:rFonts w:ascii="Book Antiqua" w:eastAsia="Arial" w:hAnsi="Book Antiqua" w:cs="Arial"/>
          <w:b/>
          <w:bCs/>
          <w:lang w:val="es-MX" w:bidi="es-ES"/>
        </w:rPr>
      </w:pPr>
      <w:r w:rsidRPr="00832104">
        <w:rPr>
          <w:rFonts w:ascii="Book Antiqua" w:eastAsia="Arial" w:hAnsi="Book Antiqua" w:cs="Arial"/>
          <w:b/>
          <w:bCs/>
          <w:lang w:val="es-MX" w:bidi="es-ES"/>
        </w:rPr>
        <w:t>PARA:</w:t>
      </w:r>
      <w:r w:rsidRPr="00832104">
        <w:rPr>
          <w:rFonts w:ascii="Book Antiqua" w:eastAsia="Arial" w:hAnsi="Book Antiqua" w:cs="Arial"/>
          <w:b/>
          <w:bCs/>
          <w:lang w:val="es-MX" w:bidi="es-ES"/>
        </w:rPr>
        <w:tab/>
      </w:r>
      <w:r w:rsidRPr="00832104">
        <w:rPr>
          <w:rFonts w:ascii="Book Antiqua" w:eastAsia="Arial" w:hAnsi="Book Antiqua" w:cs="Arial"/>
          <w:b/>
          <w:bCs/>
          <w:i/>
          <w:iCs/>
          <w:lang w:val="es-MX" w:bidi="es-ES"/>
        </w:rPr>
        <w:t>“</w:t>
      </w:r>
      <w:bookmarkStart w:id="0" w:name="_Hlk80899213"/>
      <w:r w:rsidRPr="00832104">
        <w:rPr>
          <w:rFonts w:ascii="Book Antiqua" w:eastAsia="Arial" w:hAnsi="Book Antiqua" w:cs="Arial"/>
          <w:b/>
          <w:bCs/>
          <w:i/>
          <w:iCs/>
          <w:lang w:val="es-MX" w:bidi="es-ES"/>
        </w:rPr>
        <w:t>Organizaciones juveniles de Campesinos, étnicas, y población víctima</w:t>
      </w:r>
      <w:bookmarkEnd w:id="0"/>
      <w:r w:rsidRPr="00832104">
        <w:rPr>
          <w:rFonts w:ascii="Book Antiqua" w:eastAsia="Arial" w:hAnsi="Book Antiqua" w:cs="Arial"/>
          <w:b/>
          <w:bCs/>
          <w:i/>
          <w:iCs/>
          <w:lang w:val="es-MX" w:bidi="es-ES"/>
        </w:rPr>
        <w:t>”</w:t>
      </w:r>
      <w:r w:rsidRPr="00832104">
        <w:rPr>
          <w:rFonts w:ascii="Book Antiqua" w:eastAsia="Arial" w:hAnsi="Book Antiqua" w:cs="Arial"/>
          <w:b/>
          <w:bCs/>
          <w:lang w:val="es-MX" w:bidi="es-ES"/>
        </w:rPr>
        <w:t>.</w:t>
      </w:r>
      <w:r w:rsidRPr="00832104">
        <w:rPr>
          <w:rFonts w:ascii="Book Antiqua" w:eastAsia="Arial" w:hAnsi="Book Antiqua" w:cs="Arial"/>
          <w:b/>
          <w:bCs/>
          <w:lang w:val="es-MX" w:bidi="es-ES"/>
        </w:rPr>
        <w:t xml:space="preserve"> Que residan en la Localidad 3</w:t>
      </w:r>
      <w:r w:rsidRPr="00832104">
        <w:rPr>
          <w:rFonts w:ascii="Book Antiqua" w:eastAsia="Arial" w:hAnsi="Book Antiqua" w:cs="Arial"/>
          <w:b/>
          <w:bCs/>
          <w:lang w:val="es-MX" w:bidi="es-ES"/>
        </w:rPr>
        <w:t xml:space="preserve"> </w:t>
      </w:r>
      <w:r>
        <w:rPr>
          <w:rFonts w:ascii="Book Antiqua" w:eastAsia="Arial" w:hAnsi="Book Antiqua" w:cs="Arial"/>
          <w:b/>
          <w:bCs/>
          <w:lang w:val="es-MX" w:bidi="es-ES"/>
        </w:rPr>
        <w:t>“Turística Perla del Caribe”</w:t>
      </w:r>
    </w:p>
    <w:p w14:paraId="036CF331" w14:textId="77777777" w:rsidR="00B752C5" w:rsidRDefault="00B752C5" w:rsidP="00B752C5">
      <w:pPr>
        <w:widowControl w:val="0"/>
        <w:autoSpaceDE w:val="0"/>
        <w:autoSpaceDN w:val="0"/>
        <w:jc w:val="both"/>
        <w:rPr>
          <w:rFonts w:ascii="Book Antiqua" w:eastAsia="Arial" w:hAnsi="Book Antiqua" w:cs="Arial"/>
          <w:b/>
          <w:bCs/>
          <w:lang w:val="es-MX" w:bidi="es-ES"/>
        </w:rPr>
      </w:pPr>
    </w:p>
    <w:p w14:paraId="1E58964A" w14:textId="16E42680" w:rsidR="00B752C5" w:rsidRDefault="00B752C5" w:rsidP="00832104">
      <w:pPr>
        <w:widowControl w:val="0"/>
        <w:autoSpaceDE w:val="0"/>
        <w:autoSpaceDN w:val="0"/>
        <w:ind w:left="2124" w:hanging="2124"/>
        <w:jc w:val="both"/>
        <w:rPr>
          <w:rFonts w:ascii="Book Antiqua" w:eastAsia="Arial" w:hAnsi="Book Antiqua" w:cs="Arial"/>
          <w:b/>
          <w:bCs/>
          <w:lang w:val="es-MX" w:bidi="es-ES"/>
        </w:rPr>
      </w:pPr>
      <w:r>
        <w:rPr>
          <w:rFonts w:ascii="Book Antiqua" w:eastAsia="Arial" w:hAnsi="Book Antiqua" w:cs="Arial"/>
          <w:b/>
          <w:bCs/>
          <w:lang w:val="es-MX" w:bidi="es-ES"/>
        </w:rPr>
        <w:t>ASUNTO:</w:t>
      </w:r>
      <w:r>
        <w:rPr>
          <w:rFonts w:ascii="Book Antiqua" w:eastAsia="Arial" w:hAnsi="Book Antiqua" w:cs="Arial"/>
          <w:b/>
          <w:bCs/>
          <w:lang w:val="es-MX" w:bidi="es-ES"/>
        </w:rPr>
        <w:tab/>
      </w:r>
      <w:r w:rsidRPr="00832104">
        <w:rPr>
          <w:rFonts w:ascii="Book Antiqua" w:eastAsia="Arial" w:hAnsi="Book Antiqua" w:cs="Arial"/>
          <w:b/>
          <w:bCs/>
          <w:lang w:val="es-MX" w:bidi="es-ES"/>
        </w:rPr>
        <w:t>Convocatoria a elegir sus delegados representantes a curules especiales del Consejo Local de Juventud.</w:t>
      </w:r>
    </w:p>
    <w:p w14:paraId="478A54F2" w14:textId="77777777" w:rsidR="00B752C5" w:rsidRDefault="00B752C5" w:rsidP="00B752C5">
      <w:pPr>
        <w:widowControl w:val="0"/>
        <w:autoSpaceDE w:val="0"/>
        <w:autoSpaceDN w:val="0"/>
        <w:jc w:val="both"/>
        <w:rPr>
          <w:rFonts w:ascii="Book Antiqua" w:eastAsia="Arial" w:hAnsi="Book Antiqua" w:cs="Arial"/>
          <w:lang w:val="es-MX" w:bidi="es-ES"/>
        </w:rPr>
      </w:pPr>
      <w:r>
        <w:rPr>
          <w:rFonts w:ascii="Book Antiqua" w:eastAsia="Arial" w:hAnsi="Book Antiqua" w:cs="Arial"/>
          <w:lang w:val="es-MX" w:bidi="es-ES"/>
        </w:rPr>
        <w:t>Cordial saludo,</w:t>
      </w:r>
    </w:p>
    <w:p w14:paraId="20E9AD5F" w14:textId="77777777" w:rsidR="00B752C5" w:rsidRDefault="00B752C5" w:rsidP="00B752C5">
      <w:pPr>
        <w:widowControl w:val="0"/>
        <w:autoSpaceDE w:val="0"/>
        <w:autoSpaceDN w:val="0"/>
        <w:jc w:val="both"/>
        <w:rPr>
          <w:rFonts w:ascii="Book Antiqua" w:eastAsia="Arial" w:hAnsi="Book Antiqua" w:cs="Arial"/>
          <w:lang w:val="es-MX" w:bidi="es-ES"/>
        </w:rPr>
      </w:pPr>
    </w:p>
    <w:p w14:paraId="62512776" w14:textId="7C39283F" w:rsidR="00B752C5" w:rsidRDefault="00B752C5" w:rsidP="00B752C5">
      <w:pPr>
        <w:widowControl w:val="0"/>
        <w:autoSpaceDE w:val="0"/>
        <w:autoSpaceDN w:val="0"/>
        <w:jc w:val="both"/>
        <w:rPr>
          <w:rFonts w:ascii="Book Antiqua" w:eastAsia="Arial" w:hAnsi="Book Antiqua" w:cs="Arial"/>
          <w:lang w:val="es-MX" w:bidi="es-ES"/>
        </w:rPr>
      </w:pPr>
      <w:r w:rsidRPr="00832104">
        <w:rPr>
          <w:rFonts w:ascii="Book Antiqua" w:eastAsia="Arial" w:hAnsi="Book Antiqua" w:cs="Arial"/>
          <w:lang w:val="es-MX" w:bidi="es-ES"/>
        </w:rPr>
        <w:t xml:space="preserve">Se hace extensiva la invitación a los jóvenes de 14 a 28 años de edad de la Localidad </w:t>
      </w:r>
      <w:r w:rsidRPr="00832104">
        <w:rPr>
          <w:rFonts w:ascii="Book Antiqua" w:eastAsia="Arial" w:hAnsi="Book Antiqua" w:cs="Arial"/>
          <w:lang w:val="es-MX" w:bidi="es-ES"/>
        </w:rPr>
        <w:t>Tres</w:t>
      </w:r>
      <w:r w:rsidRPr="00832104">
        <w:rPr>
          <w:rFonts w:ascii="Book Antiqua" w:eastAsia="Arial" w:hAnsi="Book Antiqua" w:cs="Arial"/>
          <w:lang w:val="es-MX" w:bidi="es-ES"/>
        </w:rPr>
        <w:t xml:space="preserve"> “</w:t>
      </w:r>
      <w:r w:rsidR="00157502" w:rsidRPr="00832104">
        <w:rPr>
          <w:rFonts w:ascii="Book Antiqua" w:eastAsia="Arial" w:hAnsi="Book Antiqua" w:cs="Arial"/>
          <w:lang w:val="es-MX" w:bidi="es-ES"/>
        </w:rPr>
        <w:t>Turística</w:t>
      </w:r>
      <w:r w:rsidRPr="00832104">
        <w:rPr>
          <w:rFonts w:ascii="Book Antiqua" w:eastAsia="Arial" w:hAnsi="Book Antiqua" w:cs="Arial"/>
          <w:lang w:val="es-MX" w:bidi="es-ES"/>
        </w:rPr>
        <w:t xml:space="preserve"> Perla del Caribe” – </w:t>
      </w:r>
      <w:r w:rsidRPr="00832104">
        <w:rPr>
          <w:rFonts w:ascii="Book Antiqua" w:eastAsia="Arial" w:hAnsi="Book Antiqua" w:cs="Arial"/>
          <w:lang w:val="es-MX" w:bidi="es-ES"/>
        </w:rPr>
        <w:t>pertenecientes a “</w:t>
      </w:r>
      <w:r w:rsidRPr="00832104">
        <w:rPr>
          <w:rFonts w:ascii="Book Antiqua" w:eastAsia="Arial" w:hAnsi="Book Antiqua" w:cs="Arial"/>
          <w:b/>
          <w:bCs/>
          <w:i/>
          <w:iCs/>
          <w:lang w:val="es-MX" w:bidi="es-ES"/>
        </w:rPr>
        <w:t xml:space="preserve">Organizaciones juveniles de Campesinos, comunidades indígenas, afrocolombianos, negros, </w:t>
      </w:r>
      <w:proofErr w:type="spellStart"/>
      <w:r w:rsidRPr="00832104">
        <w:rPr>
          <w:rFonts w:ascii="Book Antiqua" w:eastAsia="Arial" w:hAnsi="Book Antiqua" w:cs="Arial"/>
          <w:b/>
          <w:bCs/>
          <w:i/>
          <w:iCs/>
          <w:lang w:val="es-MX" w:bidi="es-ES"/>
        </w:rPr>
        <w:t>palenqueros</w:t>
      </w:r>
      <w:proofErr w:type="spellEnd"/>
      <w:r w:rsidRPr="00832104">
        <w:rPr>
          <w:rFonts w:ascii="Book Antiqua" w:eastAsia="Arial" w:hAnsi="Book Antiqua" w:cs="Arial"/>
          <w:b/>
          <w:bCs/>
          <w:i/>
          <w:iCs/>
          <w:lang w:val="es-MX" w:bidi="es-ES"/>
        </w:rPr>
        <w:t xml:space="preserve">, </w:t>
      </w:r>
      <w:proofErr w:type="spellStart"/>
      <w:r w:rsidRPr="00832104">
        <w:rPr>
          <w:rFonts w:ascii="Book Antiqua" w:eastAsia="Arial" w:hAnsi="Book Antiqua" w:cs="Arial"/>
          <w:b/>
          <w:bCs/>
          <w:i/>
          <w:iCs/>
          <w:lang w:val="es-MX" w:bidi="es-ES"/>
        </w:rPr>
        <w:t>rom</w:t>
      </w:r>
      <w:proofErr w:type="spellEnd"/>
      <w:r w:rsidRPr="00832104">
        <w:rPr>
          <w:rFonts w:ascii="Book Antiqua" w:eastAsia="Arial" w:hAnsi="Book Antiqua" w:cs="Arial"/>
          <w:b/>
          <w:bCs/>
          <w:i/>
          <w:iCs/>
          <w:lang w:val="es-MX" w:bidi="es-ES"/>
        </w:rPr>
        <w:t xml:space="preserve">, raizales de San Andrés y Providencia o en general de comunidades étnicas, y población víctima” </w:t>
      </w:r>
      <w:r w:rsidRPr="00832104">
        <w:rPr>
          <w:rFonts w:ascii="Book Antiqua" w:eastAsia="Arial" w:hAnsi="Book Antiqua" w:cs="Arial"/>
          <w:lang w:val="es-MX" w:bidi="es-ES"/>
        </w:rPr>
        <w:t>a elegir de manera concertada mediantes asambleas internas de las diferentes organizaciones sociales de campesinos, étnicos y victimas su respectivo joven entre 14 y 28 años como delegado representante de las curules especiales destinada para ello dentro de los Consejos Locales de Juventud de esta Localidad.</w:t>
      </w:r>
    </w:p>
    <w:p w14:paraId="37C9E89B" w14:textId="77777777" w:rsidR="00832104" w:rsidRDefault="00832104" w:rsidP="00B752C5">
      <w:pPr>
        <w:widowControl w:val="0"/>
        <w:autoSpaceDE w:val="0"/>
        <w:autoSpaceDN w:val="0"/>
        <w:jc w:val="both"/>
        <w:rPr>
          <w:rFonts w:ascii="Book Antiqua" w:eastAsia="Arial" w:hAnsi="Book Antiqua" w:cs="Arial"/>
          <w:b/>
          <w:bCs/>
          <w:lang w:val="es-MX" w:bidi="es-ES"/>
        </w:rPr>
      </w:pPr>
    </w:p>
    <w:p w14:paraId="5E63BBCC" w14:textId="77777777" w:rsidR="00B752C5" w:rsidRDefault="00B752C5" w:rsidP="00B752C5">
      <w:pPr>
        <w:widowControl w:val="0"/>
        <w:autoSpaceDE w:val="0"/>
        <w:autoSpaceDN w:val="0"/>
        <w:jc w:val="both"/>
        <w:rPr>
          <w:rFonts w:ascii="Book Antiqua" w:eastAsia="Arial" w:hAnsi="Book Antiqua" w:cs="Arial"/>
          <w:lang w:val="es-MX" w:bidi="es-ES"/>
        </w:rPr>
      </w:pPr>
      <w:r w:rsidRPr="00903073">
        <w:rPr>
          <w:rFonts w:ascii="Book Antiqua" w:eastAsia="Arial" w:hAnsi="Book Antiqua" w:cs="Arial"/>
          <w:lang w:val="es-MX" w:bidi="es-ES"/>
        </w:rPr>
        <w:t>Lo anterior de conformidad con</w:t>
      </w:r>
      <w:r>
        <w:rPr>
          <w:rFonts w:ascii="Book Antiqua" w:eastAsia="Arial" w:hAnsi="Book Antiqua" w:cs="Arial"/>
          <w:lang w:val="es-MX" w:bidi="es-ES"/>
        </w:rPr>
        <w:t xml:space="preserve"> la</w:t>
      </w:r>
      <w:r w:rsidRPr="00903073">
        <w:rPr>
          <w:rFonts w:ascii="Book Antiqua" w:eastAsia="Arial" w:hAnsi="Book Antiqua" w:cs="Arial"/>
          <w:lang w:val="es-MX" w:bidi="es-ES"/>
        </w:rPr>
        <w:t xml:space="preserve"> Ley 1622 de 2013 por medio de la cual se expide el estatuto de ciudadanía juvenil</w:t>
      </w:r>
      <w:r>
        <w:rPr>
          <w:rFonts w:ascii="Book Antiqua" w:eastAsia="Arial" w:hAnsi="Book Antiqua" w:cs="Arial"/>
          <w:lang w:val="es-MX" w:bidi="es-ES"/>
        </w:rPr>
        <w:t xml:space="preserve">, en el </w:t>
      </w:r>
      <w:r w:rsidRPr="00903073">
        <w:rPr>
          <w:rFonts w:ascii="Book Antiqua" w:eastAsia="Arial" w:hAnsi="Book Antiqua" w:cs="Arial"/>
          <w:lang w:val="es-MX" w:bidi="es-ES"/>
        </w:rPr>
        <w:t xml:space="preserve">artículo 33 de la mencionada </w:t>
      </w:r>
      <w:r>
        <w:rPr>
          <w:rFonts w:ascii="Book Antiqua" w:eastAsia="Arial" w:hAnsi="Book Antiqua" w:cs="Arial"/>
          <w:lang w:val="es-MX" w:bidi="es-ES"/>
        </w:rPr>
        <w:t>L</w:t>
      </w:r>
      <w:r w:rsidRPr="00903073">
        <w:rPr>
          <w:rFonts w:ascii="Book Antiqua" w:eastAsia="Arial" w:hAnsi="Book Antiqua" w:cs="Arial"/>
          <w:lang w:val="es-MX" w:bidi="es-ES"/>
        </w:rPr>
        <w:t>ey creó los Consejos de Juventudes y los define como:</w:t>
      </w:r>
    </w:p>
    <w:p w14:paraId="57ED558E" w14:textId="77777777" w:rsidR="00832104" w:rsidRDefault="00832104" w:rsidP="00B752C5">
      <w:pPr>
        <w:widowControl w:val="0"/>
        <w:autoSpaceDE w:val="0"/>
        <w:autoSpaceDN w:val="0"/>
        <w:jc w:val="both"/>
        <w:rPr>
          <w:rFonts w:ascii="Book Antiqua" w:eastAsia="Arial" w:hAnsi="Book Antiqua" w:cs="Arial"/>
          <w:lang w:val="es-MX" w:bidi="es-ES"/>
        </w:rPr>
      </w:pPr>
    </w:p>
    <w:p w14:paraId="3088F32E" w14:textId="260791E2" w:rsidR="00B752C5" w:rsidRPr="00B0769F" w:rsidRDefault="00B752C5" w:rsidP="00B752C5">
      <w:pPr>
        <w:widowControl w:val="0"/>
        <w:autoSpaceDE w:val="0"/>
        <w:autoSpaceDN w:val="0"/>
        <w:ind w:left="709" w:right="340"/>
        <w:jc w:val="both"/>
        <w:rPr>
          <w:rFonts w:ascii="Book Antiqua" w:eastAsia="Arial" w:hAnsi="Book Antiqua" w:cs="Arial"/>
          <w:i/>
          <w:iCs/>
          <w:lang w:val="es-MX" w:bidi="es-ES"/>
        </w:rPr>
      </w:pPr>
      <w:r w:rsidRPr="00B0769F">
        <w:rPr>
          <w:rFonts w:ascii="Book Antiqua" w:eastAsia="Arial" w:hAnsi="Book Antiqua" w:cs="Arial"/>
          <w:i/>
          <w:iCs/>
          <w:lang w:val="es-MX" w:bidi="es-ES"/>
        </w:rPr>
        <w:t xml:space="preserve">“mecanismos autónomos de participación, concertación, vigilancia y control de la gestión pública e interlocución de los y las jóvenes en relación con las agendas territoriales de las juventudes, ante institucionalidad pública de cada ente territorial al que pertenezcan, y desde las cuales deberán canalizarse los acuerdos de los y las jóvenes sobre las alternativas de solución a las necesidades y problemáticas de sus contextos y la </w:t>
      </w:r>
      <w:r w:rsidRPr="00B0769F">
        <w:rPr>
          <w:rFonts w:ascii="Book Antiqua" w:eastAsia="Arial" w:hAnsi="Book Antiqua" w:cs="Arial"/>
          <w:i/>
          <w:iCs/>
          <w:lang w:val="es-MX" w:bidi="es-ES"/>
        </w:rPr>
        <w:t>visibilizarían</w:t>
      </w:r>
      <w:r w:rsidRPr="00B0769F">
        <w:rPr>
          <w:rFonts w:ascii="Book Antiqua" w:eastAsia="Arial" w:hAnsi="Book Antiqua" w:cs="Arial"/>
          <w:i/>
          <w:iCs/>
          <w:lang w:val="es-MX" w:bidi="es-ES"/>
        </w:rPr>
        <w:t xml:space="preserve"> de sus potencialidades y propuestas para su desarrollo social, político y cultural ante los gobiernos territoriales y nacional”.</w:t>
      </w:r>
    </w:p>
    <w:p w14:paraId="10E5FC0A" w14:textId="77777777" w:rsidR="00B752C5" w:rsidRPr="00B0769F" w:rsidRDefault="00B752C5" w:rsidP="00B752C5">
      <w:pPr>
        <w:widowControl w:val="0"/>
        <w:autoSpaceDE w:val="0"/>
        <w:autoSpaceDN w:val="0"/>
        <w:ind w:right="56"/>
        <w:jc w:val="both"/>
        <w:rPr>
          <w:rFonts w:ascii="Book Antiqua" w:eastAsia="Arial" w:hAnsi="Book Antiqua" w:cs="Arial"/>
          <w:sz w:val="16"/>
          <w:szCs w:val="16"/>
          <w:lang w:val="es-MX" w:bidi="es-ES"/>
        </w:rPr>
      </w:pPr>
    </w:p>
    <w:p w14:paraId="6202B451" w14:textId="77777777" w:rsidR="00B752C5" w:rsidRDefault="00B752C5" w:rsidP="00B752C5">
      <w:pPr>
        <w:widowControl w:val="0"/>
        <w:autoSpaceDE w:val="0"/>
        <w:autoSpaceDN w:val="0"/>
        <w:ind w:right="56"/>
        <w:jc w:val="both"/>
        <w:rPr>
          <w:rFonts w:ascii="Book Antiqua" w:eastAsia="Arial" w:hAnsi="Book Antiqua" w:cs="Arial"/>
          <w:lang w:val="es-MX" w:bidi="es-ES"/>
        </w:rPr>
      </w:pPr>
      <w:r>
        <w:rPr>
          <w:rFonts w:ascii="Book Antiqua" w:eastAsia="Arial" w:hAnsi="Book Antiqua" w:cs="Arial"/>
          <w:lang w:val="es-MX" w:bidi="es-ES"/>
        </w:rPr>
        <w:t xml:space="preserve">Posteriormente </w:t>
      </w:r>
      <w:r w:rsidRPr="00B0769F">
        <w:rPr>
          <w:rFonts w:ascii="Book Antiqua" w:eastAsia="Arial" w:hAnsi="Book Antiqua" w:cs="Arial"/>
          <w:lang w:val="es-MX" w:bidi="es-ES"/>
        </w:rPr>
        <w:t>la Ley 1885 de 2018, modificó la Ley 1622 de 2013, reglamentando lo concerniente al Sistema Nacional de Juventudes, sobre los Consejos Municipales y locales de Juventud, el artículo 4° de esta ley dispone que:</w:t>
      </w:r>
    </w:p>
    <w:p w14:paraId="6B5CB59A" w14:textId="77777777" w:rsidR="00B752C5" w:rsidRPr="006700BC" w:rsidRDefault="00B752C5" w:rsidP="00B752C5">
      <w:pPr>
        <w:widowControl w:val="0"/>
        <w:autoSpaceDE w:val="0"/>
        <w:autoSpaceDN w:val="0"/>
        <w:ind w:left="426" w:right="340"/>
        <w:jc w:val="both"/>
        <w:rPr>
          <w:rFonts w:ascii="Book Antiqua" w:eastAsia="Arial" w:hAnsi="Book Antiqua" w:cs="Arial"/>
          <w:i/>
          <w:iCs/>
          <w:sz w:val="22"/>
          <w:szCs w:val="22"/>
          <w:lang w:val="es-MX" w:bidi="es-ES"/>
        </w:rPr>
      </w:pPr>
      <w:r w:rsidRPr="006700BC">
        <w:rPr>
          <w:rFonts w:ascii="Book Antiqua" w:eastAsia="Arial" w:hAnsi="Book Antiqua" w:cs="Arial"/>
          <w:i/>
          <w:iCs/>
          <w:sz w:val="22"/>
          <w:szCs w:val="22"/>
          <w:lang w:val="es-MX" w:bidi="es-ES"/>
        </w:rPr>
        <w:t>“</w:t>
      </w:r>
      <w:r>
        <w:rPr>
          <w:rFonts w:ascii="Book Antiqua" w:eastAsia="Arial" w:hAnsi="Book Antiqua" w:cs="Arial"/>
          <w:i/>
          <w:iCs/>
          <w:sz w:val="22"/>
          <w:szCs w:val="22"/>
          <w:lang w:val="es-MX" w:bidi="es-ES"/>
        </w:rPr>
        <w:t>…</w:t>
      </w:r>
      <w:r w:rsidRPr="006700BC">
        <w:rPr>
          <w:rFonts w:ascii="Book Antiqua" w:eastAsia="Arial" w:hAnsi="Book Antiqua" w:cs="Arial"/>
          <w:i/>
          <w:iCs/>
          <w:sz w:val="22"/>
          <w:szCs w:val="22"/>
          <w:lang w:val="es-MX" w:bidi="es-ES"/>
        </w:rPr>
        <w:t>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5EAFB9F2" w14:textId="77777777" w:rsidR="00B752C5" w:rsidRPr="006700BC" w:rsidRDefault="00B752C5" w:rsidP="00B752C5">
      <w:pPr>
        <w:widowControl w:val="0"/>
        <w:autoSpaceDE w:val="0"/>
        <w:autoSpaceDN w:val="0"/>
        <w:ind w:left="426" w:right="340"/>
        <w:jc w:val="both"/>
        <w:rPr>
          <w:rFonts w:ascii="Book Antiqua" w:eastAsia="Arial" w:hAnsi="Book Antiqua" w:cs="Arial"/>
          <w:i/>
          <w:iCs/>
          <w:sz w:val="22"/>
          <w:szCs w:val="22"/>
          <w:lang w:val="es-MX" w:bidi="es-ES"/>
        </w:rPr>
      </w:pPr>
    </w:p>
    <w:p w14:paraId="167D736D" w14:textId="77777777" w:rsidR="00B752C5" w:rsidRPr="006700BC" w:rsidRDefault="00B752C5" w:rsidP="00B752C5">
      <w:pPr>
        <w:widowControl w:val="0"/>
        <w:autoSpaceDE w:val="0"/>
        <w:autoSpaceDN w:val="0"/>
        <w:ind w:left="426" w:right="340"/>
        <w:jc w:val="both"/>
        <w:rPr>
          <w:rFonts w:ascii="Book Antiqua" w:eastAsia="Arial" w:hAnsi="Book Antiqua" w:cs="Arial"/>
          <w:sz w:val="22"/>
          <w:szCs w:val="22"/>
          <w:lang w:val="es-MX" w:bidi="es-ES"/>
        </w:rPr>
      </w:pPr>
      <w:r w:rsidRPr="006700BC">
        <w:rPr>
          <w:rFonts w:ascii="Book Antiqua" w:eastAsia="Arial" w:hAnsi="Book Antiqua" w:cs="Arial"/>
          <w:i/>
          <w:iCs/>
          <w:sz w:val="22"/>
          <w:szCs w:val="22"/>
          <w:lang w:val="es-MX" w:bidi="es-ES"/>
        </w:rPr>
        <w:t xml:space="preserve">Parágrafo 1°: En los municipios y localidades donde existan organizaciones juveniles de campesinos, comunidades de indígenas, afrocolombianos, negros, </w:t>
      </w:r>
      <w:proofErr w:type="spellStart"/>
      <w:r w:rsidRPr="006700BC">
        <w:rPr>
          <w:rFonts w:ascii="Book Antiqua" w:eastAsia="Arial" w:hAnsi="Book Antiqua" w:cs="Arial"/>
          <w:i/>
          <w:iCs/>
          <w:sz w:val="22"/>
          <w:szCs w:val="22"/>
          <w:lang w:val="es-MX" w:bidi="es-ES"/>
        </w:rPr>
        <w:t>palenqueros</w:t>
      </w:r>
      <w:proofErr w:type="spellEnd"/>
      <w:r w:rsidRPr="006700BC">
        <w:rPr>
          <w:rFonts w:ascii="Book Antiqua" w:eastAsia="Arial" w:hAnsi="Book Antiqua" w:cs="Arial"/>
          <w:i/>
          <w:iCs/>
          <w:sz w:val="22"/>
          <w:szCs w:val="22"/>
          <w:lang w:val="es-MX" w:bidi="es-ES"/>
        </w:rPr>
        <w:t xml:space="preserve">, </w:t>
      </w:r>
      <w:proofErr w:type="spellStart"/>
      <w:r w:rsidRPr="006700BC">
        <w:rPr>
          <w:rFonts w:ascii="Book Antiqua" w:eastAsia="Arial" w:hAnsi="Book Antiqua" w:cs="Arial"/>
          <w:i/>
          <w:iCs/>
          <w:sz w:val="22"/>
          <w:szCs w:val="22"/>
          <w:lang w:val="es-MX" w:bidi="es-ES"/>
        </w:rPr>
        <w:t>rom</w:t>
      </w:r>
      <w:proofErr w:type="spellEnd"/>
      <w:r w:rsidRPr="006700BC">
        <w:rPr>
          <w:rFonts w:ascii="Book Antiqua" w:eastAsia="Arial" w:hAnsi="Book Antiqua" w:cs="Arial"/>
          <w:i/>
          <w:iCs/>
          <w:sz w:val="22"/>
          <w:szCs w:val="22"/>
          <w:lang w:val="es-MX" w:bidi="es-ES"/>
        </w:rPr>
        <w:t>,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r>
        <w:rPr>
          <w:rFonts w:ascii="Book Antiqua" w:eastAsia="Arial" w:hAnsi="Book Antiqua" w:cs="Arial"/>
          <w:sz w:val="22"/>
          <w:szCs w:val="22"/>
          <w:lang w:val="es-MX" w:bidi="es-ES"/>
        </w:rPr>
        <w:t>…</w:t>
      </w:r>
    </w:p>
    <w:p w14:paraId="65C1CF66" w14:textId="77777777" w:rsidR="00B752C5" w:rsidRPr="006700BC" w:rsidRDefault="00B752C5" w:rsidP="00B752C5">
      <w:pPr>
        <w:widowControl w:val="0"/>
        <w:autoSpaceDE w:val="0"/>
        <w:autoSpaceDN w:val="0"/>
        <w:ind w:left="426" w:right="340"/>
        <w:jc w:val="both"/>
        <w:rPr>
          <w:rFonts w:ascii="Book Antiqua" w:eastAsia="Arial" w:hAnsi="Book Antiqua" w:cs="Arial"/>
          <w:sz w:val="22"/>
          <w:szCs w:val="22"/>
          <w:lang w:val="es-MX" w:bidi="es-ES"/>
        </w:rPr>
      </w:pPr>
    </w:p>
    <w:p w14:paraId="573E5BBD" w14:textId="77777777" w:rsidR="00B752C5" w:rsidRPr="006700BC" w:rsidRDefault="00B752C5" w:rsidP="00B752C5">
      <w:pPr>
        <w:widowControl w:val="0"/>
        <w:autoSpaceDE w:val="0"/>
        <w:autoSpaceDN w:val="0"/>
        <w:ind w:left="426" w:right="340"/>
        <w:jc w:val="both"/>
        <w:rPr>
          <w:rFonts w:ascii="Book Antiqua" w:eastAsia="Arial" w:hAnsi="Book Antiqua" w:cs="Arial"/>
          <w:sz w:val="22"/>
          <w:szCs w:val="22"/>
          <w:lang w:val="es-MX" w:bidi="es-ES"/>
        </w:rPr>
      </w:pPr>
      <w:r w:rsidRPr="006700BC">
        <w:rPr>
          <w:rFonts w:ascii="Book Antiqua" w:eastAsia="Arial" w:hAnsi="Book Antiqua" w:cs="Arial"/>
          <w:i/>
          <w:iCs/>
          <w:sz w:val="22"/>
          <w:szCs w:val="22"/>
          <w:lang w:val="es-MX" w:bidi="es-ES"/>
        </w:rPr>
        <w:t>… Parágrafo 4</w:t>
      </w:r>
      <w:r>
        <w:rPr>
          <w:rFonts w:ascii="Book Antiqua" w:eastAsia="Arial" w:hAnsi="Book Antiqua" w:cs="Arial"/>
          <w:i/>
          <w:iCs/>
          <w:sz w:val="22"/>
          <w:szCs w:val="22"/>
          <w:lang w:val="es-MX" w:bidi="es-ES"/>
        </w:rPr>
        <w:t>°</w:t>
      </w:r>
      <w:r w:rsidRPr="006700BC">
        <w:rPr>
          <w:rFonts w:ascii="Book Antiqua" w:eastAsia="Arial" w:hAnsi="Book Antiqua" w:cs="Arial"/>
          <w:i/>
          <w:iCs/>
          <w:sz w:val="22"/>
          <w:szCs w:val="22"/>
          <w:lang w:val="es-MX" w:bidi="es-ES"/>
        </w:rPr>
        <w:t>: El o la joven que represente a las jóvenes victimas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r w:rsidRPr="006700BC">
        <w:rPr>
          <w:rFonts w:ascii="Book Antiqua" w:eastAsia="Arial" w:hAnsi="Book Antiqua" w:cs="Arial"/>
          <w:sz w:val="22"/>
          <w:szCs w:val="22"/>
          <w:lang w:val="es-MX" w:bidi="es-ES"/>
        </w:rPr>
        <w:t>”.</w:t>
      </w:r>
    </w:p>
    <w:p w14:paraId="0E5239C7" w14:textId="77777777" w:rsidR="00B752C5" w:rsidRDefault="00B752C5" w:rsidP="00B752C5">
      <w:pPr>
        <w:widowControl w:val="0"/>
        <w:autoSpaceDE w:val="0"/>
        <w:autoSpaceDN w:val="0"/>
        <w:jc w:val="both"/>
        <w:rPr>
          <w:rFonts w:ascii="Book Antiqua" w:eastAsia="Arial" w:hAnsi="Book Antiqua" w:cs="Arial"/>
          <w:lang w:val="es-MX" w:bidi="es-ES"/>
        </w:rPr>
      </w:pPr>
    </w:p>
    <w:p w14:paraId="037F5226" w14:textId="77777777" w:rsidR="00B752C5" w:rsidRDefault="00B752C5" w:rsidP="00B752C5">
      <w:pPr>
        <w:widowControl w:val="0"/>
        <w:autoSpaceDE w:val="0"/>
        <w:autoSpaceDN w:val="0"/>
        <w:jc w:val="both"/>
        <w:rPr>
          <w:rFonts w:ascii="Book Antiqua" w:eastAsia="Arial" w:hAnsi="Book Antiqua" w:cs="Arial"/>
          <w:lang w:val="es-MX" w:bidi="es-ES"/>
        </w:rPr>
      </w:pPr>
      <w:r>
        <w:rPr>
          <w:rFonts w:ascii="Book Antiqua" w:eastAsia="Arial" w:hAnsi="Book Antiqua" w:cs="Arial"/>
          <w:lang w:val="es-MX" w:bidi="es-ES"/>
        </w:rPr>
        <w:t xml:space="preserve">Según concepto emitido por la Organización de las Naciones Unidas para la Alimentación y la Agricultura (FAO), </w:t>
      </w:r>
    </w:p>
    <w:p w14:paraId="467F40E3" w14:textId="77777777" w:rsidR="00B752C5" w:rsidRDefault="00B752C5" w:rsidP="00B752C5">
      <w:pPr>
        <w:widowControl w:val="0"/>
        <w:autoSpaceDE w:val="0"/>
        <w:autoSpaceDN w:val="0"/>
        <w:jc w:val="both"/>
        <w:rPr>
          <w:rFonts w:ascii="Book Antiqua" w:eastAsia="Arial" w:hAnsi="Book Antiqua" w:cs="Arial"/>
          <w:lang w:val="es-MX" w:bidi="es-ES"/>
        </w:rPr>
      </w:pPr>
    </w:p>
    <w:p w14:paraId="1AE93070" w14:textId="77777777" w:rsidR="00B752C5" w:rsidRDefault="00B752C5" w:rsidP="00B752C5">
      <w:pPr>
        <w:widowControl w:val="0"/>
        <w:autoSpaceDE w:val="0"/>
        <w:autoSpaceDN w:val="0"/>
        <w:ind w:left="426" w:right="340"/>
        <w:jc w:val="both"/>
        <w:rPr>
          <w:rFonts w:ascii="Book Antiqua" w:eastAsia="Arial" w:hAnsi="Book Antiqua" w:cs="Arial"/>
          <w:i/>
          <w:iCs/>
          <w:lang w:val="es-MX" w:bidi="es-ES"/>
        </w:rPr>
      </w:pPr>
      <w:r w:rsidRPr="0028601F">
        <w:rPr>
          <w:rFonts w:ascii="Book Antiqua" w:eastAsia="Arial" w:hAnsi="Book Antiqua" w:cs="Arial"/>
          <w:i/>
          <w:iCs/>
          <w:lang w:val="es-MX" w:bidi="es-ES"/>
        </w:rPr>
        <w:t xml:space="preserve">“las organizaciones campesinas, también llamadas organizaciones locales, comunitarias, rurales o populares son agrupaciones de base, formales o informales, voluntarias, democráticas, cuyo fin primario es promover los objetivos económicos o sociales de sus miembros. </w:t>
      </w:r>
      <w:proofErr w:type="gramStart"/>
      <w:r w:rsidRPr="0028601F">
        <w:rPr>
          <w:rFonts w:ascii="Book Antiqua" w:eastAsia="Arial" w:hAnsi="Book Antiqua" w:cs="Arial"/>
          <w:i/>
          <w:iCs/>
          <w:lang w:val="es-MX" w:bidi="es-ES"/>
        </w:rPr>
        <w:t>independientemente</w:t>
      </w:r>
      <w:proofErr w:type="gramEnd"/>
      <w:r w:rsidRPr="0028601F">
        <w:rPr>
          <w:rFonts w:ascii="Book Antiqua" w:eastAsia="Arial" w:hAnsi="Book Antiqua" w:cs="Arial"/>
          <w:i/>
          <w:iCs/>
          <w:lang w:val="es-MX" w:bidi="es-ES"/>
        </w:rPr>
        <w:t xml:space="preserve"> de su situación jurídica o grado de formalización se caracterizan por ser grupos de personas que tienen por lo menos un objetivo común. Actúan conjuntamente ante las autoridades locales asociadas a la idea del desarrollo “de abajo hacia arriba y constituyen mecanismos para la obtención de créditos, insumos, capacitación y otros servicios promoviendo el bienestar de todos”</w:t>
      </w:r>
    </w:p>
    <w:p w14:paraId="7EF408B5" w14:textId="77777777" w:rsidR="00B752C5" w:rsidRPr="0028601F" w:rsidRDefault="00B752C5" w:rsidP="00B752C5">
      <w:pPr>
        <w:widowControl w:val="0"/>
        <w:autoSpaceDE w:val="0"/>
        <w:autoSpaceDN w:val="0"/>
        <w:ind w:left="426" w:right="340"/>
        <w:jc w:val="both"/>
        <w:rPr>
          <w:rFonts w:ascii="Book Antiqua" w:eastAsia="Arial" w:hAnsi="Book Antiqua" w:cs="Arial"/>
          <w:i/>
          <w:iCs/>
          <w:lang w:val="es-MX" w:bidi="es-ES"/>
        </w:rPr>
      </w:pPr>
    </w:p>
    <w:p w14:paraId="72FF07A7" w14:textId="77777777" w:rsidR="00B752C5" w:rsidRDefault="00B752C5" w:rsidP="00B752C5">
      <w:pPr>
        <w:widowControl w:val="0"/>
        <w:autoSpaceDE w:val="0"/>
        <w:autoSpaceDN w:val="0"/>
        <w:rPr>
          <w:rFonts w:ascii="Book Antiqua" w:eastAsia="Arial" w:hAnsi="Book Antiqua" w:cs="Arial"/>
          <w:lang w:val="es-MX" w:bidi="es-ES"/>
        </w:rPr>
      </w:pPr>
      <w:r w:rsidRPr="00B04450">
        <w:rPr>
          <w:rFonts w:ascii="Book Antiqua" w:eastAsia="Arial" w:hAnsi="Book Antiqua" w:cs="Arial"/>
          <w:lang w:val="es-MX" w:bidi="es-ES"/>
        </w:rPr>
        <w:t xml:space="preserve">Para las comunidades NARP, se deberá adjuntar la certificación del registro único de la Dirección de Asuntos para Comunidades Negras, Afrocolombianas, Raizales y </w:t>
      </w:r>
      <w:proofErr w:type="spellStart"/>
      <w:r w:rsidRPr="00B04450">
        <w:rPr>
          <w:rFonts w:ascii="Book Antiqua" w:eastAsia="Arial" w:hAnsi="Book Antiqua" w:cs="Arial"/>
          <w:lang w:val="es-MX" w:bidi="es-ES"/>
        </w:rPr>
        <w:t>Palenqueras</w:t>
      </w:r>
      <w:proofErr w:type="spellEnd"/>
      <w:r w:rsidRPr="00B04450">
        <w:rPr>
          <w:rFonts w:ascii="Book Antiqua" w:eastAsia="Arial" w:hAnsi="Book Antiqua" w:cs="Arial"/>
          <w:lang w:val="es-MX" w:bidi="es-ES"/>
        </w:rPr>
        <w:t xml:space="preserve"> del Ministerio del Interior y/o el certificado de auto reconocimiento que expide la misma dirección.</w:t>
      </w:r>
      <w:r>
        <w:rPr>
          <w:rFonts w:ascii="Book Antiqua" w:eastAsia="Arial" w:hAnsi="Book Antiqua" w:cs="Arial"/>
          <w:lang w:val="es-MX" w:bidi="es-ES"/>
        </w:rPr>
        <w:t xml:space="preserve"> </w:t>
      </w:r>
      <w:r w:rsidRPr="00B04450">
        <w:rPr>
          <w:rFonts w:ascii="Book Antiqua" w:eastAsia="Arial" w:hAnsi="Book Antiqua" w:cs="Arial"/>
          <w:lang w:val="es-MX" w:bidi="es-ES"/>
        </w:rPr>
        <w:t>Para las comunidades Indígenas, se deberá adjuntar el certificado de pertenencia étnica ante el Ministerio del Interior</w:t>
      </w:r>
      <w:r>
        <w:rPr>
          <w:rStyle w:val="Refdenotaalpie"/>
          <w:rFonts w:ascii="Book Antiqua" w:eastAsia="Arial" w:hAnsi="Book Antiqua" w:cs="Arial"/>
          <w:lang w:val="es-MX" w:bidi="es-ES"/>
        </w:rPr>
        <w:footnoteReference w:id="1"/>
      </w:r>
      <w:r>
        <w:rPr>
          <w:rFonts w:ascii="Book Antiqua" w:eastAsia="Arial" w:hAnsi="Book Antiqua" w:cs="Arial"/>
          <w:lang w:val="es-MX" w:bidi="es-ES"/>
        </w:rPr>
        <w:t>.</w:t>
      </w:r>
    </w:p>
    <w:p w14:paraId="3CD59445" w14:textId="77777777" w:rsidR="00B752C5" w:rsidRDefault="00B752C5" w:rsidP="00B752C5">
      <w:pPr>
        <w:widowControl w:val="0"/>
        <w:autoSpaceDE w:val="0"/>
        <w:autoSpaceDN w:val="0"/>
        <w:rPr>
          <w:rFonts w:ascii="Book Antiqua" w:eastAsia="Arial" w:hAnsi="Book Antiqua" w:cs="Arial"/>
          <w:lang w:val="es-MX" w:bidi="es-ES"/>
        </w:rPr>
      </w:pPr>
    </w:p>
    <w:p w14:paraId="68A5E59E" w14:textId="77777777" w:rsidR="00B752C5" w:rsidRDefault="00B752C5" w:rsidP="00B752C5">
      <w:pPr>
        <w:widowControl w:val="0"/>
        <w:autoSpaceDE w:val="0"/>
        <w:autoSpaceDN w:val="0"/>
        <w:ind w:left="567" w:right="340"/>
        <w:jc w:val="both"/>
        <w:rPr>
          <w:rFonts w:ascii="Book Antiqua" w:eastAsia="Arial" w:hAnsi="Book Antiqua" w:cs="Arial"/>
          <w:i/>
          <w:iCs/>
          <w:lang w:val="es-MX" w:bidi="es-ES"/>
        </w:rPr>
      </w:pPr>
      <w:r w:rsidRPr="006D0432">
        <w:rPr>
          <w:rFonts w:ascii="Book Antiqua" w:eastAsia="Arial" w:hAnsi="Book Antiqua" w:cs="Arial"/>
          <w:b/>
          <w:bCs/>
          <w:i/>
          <w:iCs/>
          <w:lang w:val="es-MX" w:bidi="es-ES"/>
        </w:rPr>
        <w:t>Grupos étnicos</w:t>
      </w:r>
      <w:r w:rsidRPr="006D0432">
        <w:rPr>
          <w:rFonts w:ascii="Book Antiqua" w:eastAsia="Arial" w:hAnsi="Book Antiqua" w:cs="Arial"/>
          <w:i/>
          <w:iCs/>
          <w:lang w:val="es-MX" w:bidi="es-ES"/>
        </w:rPr>
        <w:t xml:space="preserve">: Jóvenes de las comunidades Indígenas, </w:t>
      </w:r>
      <w:proofErr w:type="spellStart"/>
      <w:r w:rsidRPr="006D0432">
        <w:rPr>
          <w:rFonts w:ascii="Book Antiqua" w:eastAsia="Arial" w:hAnsi="Book Antiqua" w:cs="Arial"/>
          <w:i/>
          <w:iCs/>
          <w:lang w:val="es-MX" w:bidi="es-ES"/>
        </w:rPr>
        <w:t>Rom</w:t>
      </w:r>
      <w:proofErr w:type="spellEnd"/>
      <w:r w:rsidRPr="006D0432">
        <w:rPr>
          <w:rFonts w:ascii="Book Antiqua" w:eastAsia="Arial" w:hAnsi="Book Antiqua" w:cs="Arial"/>
          <w:i/>
          <w:iCs/>
          <w:lang w:val="es-MX" w:bidi="es-ES"/>
        </w:rPr>
        <w:t xml:space="preserve">, Afrocolombianas, Negras, </w:t>
      </w:r>
      <w:proofErr w:type="spellStart"/>
      <w:r w:rsidRPr="006D0432">
        <w:rPr>
          <w:rFonts w:ascii="Book Antiqua" w:eastAsia="Arial" w:hAnsi="Book Antiqua" w:cs="Arial"/>
          <w:i/>
          <w:iCs/>
          <w:lang w:val="es-MX" w:bidi="es-ES"/>
        </w:rPr>
        <w:t>Palenqueras</w:t>
      </w:r>
      <w:proofErr w:type="spellEnd"/>
      <w:r w:rsidRPr="006D0432">
        <w:rPr>
          <w:rFonts w:ascii="Book Antiqua" w:eastAsia="Arial" w:hAnsi="Book Antiqua" w:cs="Arial"/>
          <w:i/>
          <w:iCs/>
          <w:lang w:val="es-MX" w:bidi="es-ES"/>
        </w:rPr>
        <w:t>, Raizales, que se encuentran en jurisdicción del Distrito.</w:t>
      </w:r>
    </w:p>
    <w:p w14:paraId="3F66D456" w14:textId="77777777" w:rsidR="00B752C5" w:rsidRDefault="00B752C5" w:rsidP="00B752C5">
      <w:pPr>
        <w:widowControl w:val="0"/>
        <w:autoSpaceDE w:val="0"/>
        <w:autoSpaceDN w:val="0"/>
        <w:ind w:left="567" w:right="340"/>
        <w:jc w:val="both"/>
        <w:rPr>
          <w:rFonts w:ascii="Book Antiqua" w:eastAsia="Arial" w:hAnsi="Book Antiqua" w:cs="Arial"/>
          <w:i/>
          <w:iCs/>
          <w:lang w:val="es-MX" w:bidi="es-ES"/>
        </w:rPr>
      </w:pPr>
    </w:p>
    <w:p w14:paraId="66ECBD55" w14:textId="1A2B9BF8" w:rsidR="00B752C5" w:rsidRDefault="00B752C5" w:rsidP="00B752C5">
      <w:pPr>
        <w:widowControl w:val="0"/>
        <w:autoSpaceDE w:val="0"/>
        <w:autoSpaceDN w:val="0"/>
        <w:ind w:right="56"/>
        <w:jc w:val="both"/>
        <w:rPr>
          <w:rFonts w:ascii="Book Antiqua" w:eastAsia="Arial" w:hAnsi="Book Antiqua" w:cs="Arial"/>
          <w:lang w:val="es-MX" w:bidi="es-ES"/>
        </w:rPr>
      </w:pPr>
      <w:r>
        <w:rPr>
          <w:rFonts w:ascii="Book Antiqua" w:eastAsia="Arial" w:hAnsi="Book Antiqua" w:cs="Arial"/>
          <w:lang w:val="es-MX" w:bidi="es-ES"/>
        </w:rPr>
        <w:t xml:space="preserve">En cuanto a la definición de joven, el numeral 8 del </w:t>
      </w:r>
      <w:r>
        <w:rPr>
          <w:rFonts w:ascii="Book Antiqua" w:eastAsia="Arial" w:hAnsi="Book Antiqua" w:cs="Arial"/>
          <w:lang w:val="es-MX" w:bidi="es-ES"/>
        </w:rPr>
        <w:t>artículo</w:t>
      </w:r>
      <w:r>
        <w:rPr>
          <w:rFonts w:ascii="Book Antiqua" w:eastAsia="Arial" w:hAnsi="Book Antiqua" w:cs="Arial"/>
          <w:lang w:val="es-MX" w:bidi="es-ES"/>
        </w:rPr>
        <w:t xml:space="preserve"> 5 de la </w:t>
      </w:r>
      <w:r w:rsidRPr="00903073">
        <w:rPr>
          <w:rFonts w:ascii="Book Antiqua" w:eastAsia="Arial" w:hAnsi="Book Antiqua" w:cs="Arial"/>
          <w:lang w:val="es-MX" w:bidi="es-ES"/>
        </w:rPr>
        <w:t>Ley 1622 de 2013</w:t>
      </w:r>
      <w:r>
        <w:rPr>
          <w:rFonts w:ascii="Book Antiqua" w:eastAsia="Arial" w:hAnsi="Book Antiqua" w:cs="Arial"/>
          <w:lang w:val="es-MX" w:bidi="es-ES"/>
        </w:rPr>
        <w:t xml:space="preserve">, adicionado por el </w:t>
      </w:r>
      <w:r>
        <w:rPr>
          <w:rFonts w:ascii="Book Antiqua" w:eastAsia="Arial" w:hAnsi="Book Antiqua" w:cs="Arial"/>
          <w:lang w:val="es-MX" w:bidi="es-ES"/>
        </w:rPr>
        <w:t>artículo</w:t>
      </w:r>
      <w:r>
        <w:rPr>
          <w:rFonts w:ascii="Book Antiqua" w:eastAsia="Arial" w:hAnsi="Book Antiqua" w:cs="Arial"/>
          <w:lang w:val="es-MX" w:bidi="es-ES"/>
        </w:rPr>
        <w:t xml:space="preserve"> 2 de la Ley 1885 de 2018 se dispone que; </w:t>
      </w:r>
    </w:p>
    <w:p w14:paraId="23285AC5" w14:textId="77777777" w:rsidR="00B752C5" w:rsidRDefault="00B752C5" w:rsidP="00B752C5">
      <w:pPr>
        <w:widowControl w:val="0"/>
        <w:autoSpaceDE w:val="0"/>
        <w:autoSpaceDN w:val="0"/>
        <w:ind w:right="56"/>
        <w:jc w:val="both"/>
        <w:rPr>
          <w:rFonts w:ascii="Book Antiqua" w:eastAsia="Arial" w:hAnsi="Book Antiqua" w:cs="Arial"/>
          <w:lang w:val="es-MX" w:bidi="es-ES"/>
        </w:rPr>
      </w:pPr>
    </w:p>
    <w:p w14:paraId="292FD7A8" w14:textId="17548874" w:rsidR="00B752C5" w:rsidRPr="00903073" w:rsidRDefault="00B752C5" w:rsidP="00E4382F">
      <w:pPr>
        <w:widowControl w:val="0"/>
        <w:autoSpaceDE w:val="0"/>
        <w:autoSpaceDN w:val="0"/>
        <w:ind w:left="567" w:right="340"/>
        <w:jc w:val="both"/>
        <w:rPr>
          <w:rFonts w:ascii="Book Antiqua" w:eastAsia="Arial" w:hAnsi="Book Antiqua" w:cs="Arial"/>
          <w:lang w:val="es-MX" w:bidi="es-ES"/>
        </w:rPr>
      </w:pPr>
      <w:r>
        <w:rPr>
          <w:rFonts w:ascii="Book Antiqua" w:eastAsia="Arial" w:hAnsi="Book Antiqua" w:cs="Arial"/>
          <w:lang w:val="es-MX" w:bidi="es-ES"/>
        </w:rPr>
        <w:t xml:space="preserve">“Joven. Toda persona entre 14 y 28 años cumplidos en proceso de consolidación de su autonomía intelectual, física, moral, económica, social y cultural que hace parte de una comunidad política y en ese sentido ejerce </w:t>
      </w:r>
    </w:p>
    <w:p w14:paraId="4D2F846A" w14:textId="4A537C9E" w:rsidR="0073336E" w:rsidRPr="0073336E" w:rsidRDefault="00E4382F" w:rsidP="00B752C5">
      <w:r>
        <w:rPr>
          <w:noProof/>
          <w:lang w:val="es-ES"/>
        </w:rPr>
        <w:drawing>
          <wp:inline distT="0" distB="0" distL="0" distR="0" wp14:anchorId="7FE0A6B7" wp14:editId="0E3F6A4B">
            <wp:extent cx="6510531" cy="789622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39682" cy="7931581"/>
                    </a:xfrm>
                    <a:prstGeom prst="rect">
                      <a:avLst/>
                    </a:prstGeom>
                  </pic:spPr>
                </pic:pic>
              </a:graphicData>
            </a:graphic>
          </wp:inline>
        </w:drawing>
      </w:r>
      <w:bookmarkStart w:id="1" w:name="_GoBack"/>
      <w:bookmarkEnd w:id="1"/>
    </w:p>
    <w:sectPr w:rsidR="0073336E" w:rsidRPr="0073336E" w:rsidSect="009E2F40">
      <w:headerReference w:type="default" r:id="rId9"/>
      <w:footerReference w:type="default" r:id="rId10"/>
      <w:pgSz w:w="12240" w:h="15840" w:code="1"/>
      <w:pgMar w:top="1701" w:right="1701" w:bottom="1701" w:left="170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1C6C1" w14:textId="77777777" w:rsidR="0058300B" w:rsidRDefault="0058300B" w:rsidP="00DD5CD7">
      <w:r>
        <w:separator/>
      </w:r>
    </w:p>
  </w:endnote>
  <w:endnote w:type="continuationSeparator" w:id="0">
    <w:p w14:paraId="3FDD8B83" w14:textId="77777777" w:rsidR="0058300B" w:rsidRDefault="0058300B" w:rsidP="00DD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A8CEC" w14:textId="67451382" w:rsidR="00DD5CD7" w:rsidRDefault="001638CD">
    <w:pPr>
      <w:pStyle w:val="Piedepgina"/>
    </w:pPr>
    <w:r>
      <w:rPr>
        <w:noProof/>
        <w:lang w:val="es-ES"/>
      </w:rPr>
      <w:drawing>
        <wp:anchor distT="0" distB="0" distL="114300" distR="114300" simplePos="0" relativeHeight="251685888" behindDoc="0" locked="0" layoutInCell="1" allowOverlap="1" wp14:anchorId="74401822" wp14:editId="15DE2587">
          <wp:simplePos x="0" y="0"/>
          <wp:positionH relativeFrom="margin">
            <wp:posOffset>-1089660</wp:posOffset>
          </wp:positionH>
          <wp:positionV relativeFrom="paragraph">
            <wp:posOffset>-511175</wp:posOffset>
          </wp:positionV>
          <wp:extent cx="7832951" cy="1140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Alcaldía Localidad No 3-02.png"/>
                  <pic:cNvPicPr/>
                </pic:nvPicPr>
                <pic:blipFill>
                  <a:blip r:embed="rId1">
                    <a:extLst>
                      <a:ext uri="{28A0092B-C50C-407E-A947-70E740481C1C}">
                        <a14:useLocalDpi xmlns:a14="http://schemas.microsoft.com/office/drawing/2010/main" val="0"/>
                      </a:ext>
                    </a:extLst>
                  </a:blip>
                  <a:stretch>
                    <a:fillRect/>
                  </a:stretch>
                </pic:blipFill>
                <pic:spPr>
                  <a:xfrm>
                    <a:off x="0" y="0"/>
                    <a:ext cx="7839295" cy="11413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5E6F" w14:textId="77777777" w:rsidR="0058300B" w:rsidRDefault="0058300B" w:rsidP="00DD5CD7">
      <w:r>
        <w:separator/>
      </w:r>
    </w:p>
  </w:footnote>
  <w:footnote w:type="continuationSeparator" w:id="0">
    <w:p w14:paraId="7DF61826" w14:textId="77777777" w:rsidR="0058300B" w:rsidRDefault="0058300B" w:rsidP="00DD5CD7">
      <w:r>
        <w:continuationSeparator/>
      </w:r>
    </w:p>
  </w:footnote>
  <w:footnote w:id="1">
    <w:p w14:paraId="2B711D14" w14:textId="77777777" w:rsidR="00B752C5" w:rsidRPr="006D0432" w:rsidRDefault="00B752C5" w:rsidP="00B752C5">
      <w:pPr>
        <w:pStyle w:val="Textonotapie"/>
        <w:rPr>
          <w:sz w:val="16"/>
          <w:szCs w:val="16"/>
          <w:lang w:val="es-MX"/>
        </w:rPr>
      </w:pPr>
      <w:r w:rsidRPr="006D0432">
        <w:rPr>
          <w:rStyle w:val="Refdenotaalpie"/>
          <w:sz w:val="16"/>
          <w:szCs w:val="16"/>
        </w:rPr>
        <w:footnoteRef/>
      </w:r>
      <w:r w:rsidRPr="006D0432">
        <w:rPr>
          <w:sz w:val="16"/>
          <w:szCs w:val="16"/>
        </w:rPr>
        <w:t xml:space="preserve">Para estos certificados, se puede acceder a través del enlace https://www.mininterior.gov.co/certificado-de-pertenencia-indigena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B0C7" w14:textId="0D413EF6" w:rsidR="00DD5CD7" w:rsidRDefault="001638CD">
    <w:pPr>
      <w:pStyle w:val="Encabezado"/>
    </w:pPr>
    <w:r>
      <w:rPr>
        <w:noProof/>
        <w:lang w:val="es-ES"/>
      </w:rPr>
      <w:drawing>
        <wp:anchor distT="0" distB="0" distL="114300" distR="114300" simplePos="0" relativeHeight="251684864" behindDoc="0" locked="0" layoutInCell="1" allowOverlap="1" wp14:anchorId="1CDC6860" wp14:editId="5FC17C67">
          <wp:simplePos x="0" y="0"/>
          <wp:positionH relativeFrom="page">
            <wp:align>right</wp:align>
          </wp:positionH>
          <wp:positionV relativeFrom="paragraph">
            <wp:posOffset>-299455</wp:posOffset>
          </wp:positionV>
          <wp:extent cx="7762395" cy="108294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Alcaldía Localidad No 3-01.png"/>
                  <pic:cNvPicPr/>
                </pic:nvPicPr>
                <pic:blipFill>
                  <a:blip r:embed="rId1">
                    <a:extLst>
                      <a:ext uri="{28A0092B-C50C-407E-A947-70E740481C1C}">
                        <a14:useLocalDpi xmlns:a14="http://schemas.microsoft.com/office/drawing/2010/main" val="0"/>
                      </a:ext>
                    </a:extLst>
                  </a:blip>
                  <a:stretch>
                    <a:fillRect/>
                  </a:stretch>
                </pic:blipFill>
                <pic:spPr>
                  <a:xfrm>
                    <a:off x="0" y="0"/>
                    <a:ext cx="7762395" cy="10829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7E2"/>
    <w:multiLevelType w:val="hybridMultilevel"/>
    <w:tmpl w:val="C86EDD1C"/>
    <w:lvl w:ilvl="0" w:tplc="30A2156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00D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687F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9A7A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222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ECF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745A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6BB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F66E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94053"/>
    <w:multiLevelType w:val="hybridMultilevel"/>
    <w:tmpl w:val="04A23D72"/>
    <w:lvl w:ilvl="0" w:tplc="A0902602">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0D9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65C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1A086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5EC9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763A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6E9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E435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4588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2C0DB1"/>
    <w:multiLevelType w:val="hybridMultilevel"/>
    <w:tmpl w:val="D00CDECA"/>
    <w:lvl w:ilvl="0" w:tplc="A0FEBE3A">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872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855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BC75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28F9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FE3E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5467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C098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78BC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6425E3"/>
    <w:multiLevelType w:val="hybridMultilevel"/>
    <w:tmpl w:val="8B1C547A"/>
    <w:lvl w:ilvl="0" w:tplc="58D44616">
      <w:start w:val="1"/>
      <w:numFmt w:val="decimal"/>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C62339"/>
    <w:multiLevelType w:val="hybridMultilevel"/>
    <w:tmpl w:val="FB242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68624E"/>
    <w:multiLevelType w:val="hybridMultilevel"/>
    <w:tmpl w:val="2E42EE06"/>
    <w:lvl w:ilvl="0" w:tplc="E7CC2BF6">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AD0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2209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7C08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6AC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86659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BAC8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E535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3662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B07206"/>
    <w:multiLevelType w:val="hybridMultilevel"/>
    <w:tmpl w:val="221E54E0"/>
    <w:lvl w:ilvl="0" w:tplc="A200526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27B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EA53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3A33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4FD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0DD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EA47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210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F02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354D7D"/>
    <w:multiLevelType w:val="hybridMultilevel"/>
    <w:tmpl w:val="FC5E3B24"/>
    <w:lvl w:ilvl="0" w:tplc="57863A1C">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E2ABC">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44942">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723334">
      <w:start w:val="1"/>
      <w:numFmt w:val="bullet"/>
      <w:lvlText w:val="•"/>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6AFE8">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E86E78">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C0026">
      <w:start w:val="1"/>
      <w:numFmt w:val="bullet"/>
      <w:lvlText w:val="•"/>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88748">
      <w:start w:val="1"/>
      <w:numFmt w:val="bullet"/>
      <w:lvlText w:val="o"/>
      <w:lvlJc w:val="left"/>
      <w:pPr>
        <w:ind w:left="5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26A1AE">
      <w:start w:val="1"/>
      <w:numFmt w:val="bullet"/>
      <w:lvlText w:val="▪"/>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68493A"/>
    <w:multiLevelType w:val="hybridMultilevel"/>
    <w:tmpl w:val="F5B2642A"/>
    <w:lvl w:ilvl="0" w:tplc="06A662D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6005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E2A4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C029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072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2E0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A03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2B5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9CBB2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0"/>
  </w:num>
  <w:num w:numId="4">
    <w:abstractNumId w:val="7"/>
  </w:num>
  <w:num w:numId="5">
    <w:abstractNumId w:val="2"/>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D7"/>
    <w:rsid w:val="000012B4"/>
    <w:rsid w:val="00003AEA"/>
    <w:rsid w:val="00013D37"/>
    <w:rsid w:val="00016189"/>
    <w:rsid w:val="000315D2"/>
    <w:rsid w:val="00040A50"/>
    <w:rsid w:val="00042857"/>
    <w:rsid w:val="000458C6"/>
    <w:rsid w:val="00050CD6"/>
    <w:rsid w:val="00052485"/>
    <w:rsid w:val="0005669D"/>
    <w:rsid w:val="00067633"/>
    <w:rsid w:val="0008713A"/>
    <w:rsid w:val="00095196"/>
    <w:rsid w:val="000A0B96"/>
    <w:rsid w:val="000B6D53"/>
    <w:rsid w:val="000C309E"/>
    <w:rsid w:val="000C41E6"/>
    <w:rsid w:val="000C4F21"/>
    <w:rsid w:val="000C536E"/>
    <w:rsid w:val="001203C3"/>
    <w:rsid w:val="00127D6B"/>
    <w:rsid w:val="00133BDF"/>
    <w:rsid w:val="001375A9"/>
    <w:rsid w:val="00141846"/>
    <w:rsid w:val="001472D0"/>
    <w:rsid w:val="00153B09"/>
    <w:rsid w:val="00157502"/>
    <w:rsid w:val="00160003"/>
    <w:rsid w:val="001638CD"/>
    <w:rsid w:val="00165D81"/>
    <w:rsid w:val="00166F66"/>
    <w:rsid w:val="001755ED"/>
    <w:rsid w:val="001833BD"/>
    <w:rsid w:val="00184870"/>
    <w:rsid w:val="001942B7"/>
    <w:rsid w:val="001B156B"/>
    <w:rsid w:val="001B1E26"/>
    <w:rsid w:val="001C7D17"/>
    <w:rsid w:val="001D077D"/>
    <w:rsid w:val="001E6C9F"/>
    <w:rsid w:val="001F05AB"/>
    <w:rsid w:val="001F1D48"/>
    <w:rsid w:val="00210A4B"/>
    <w:rsid w:val="00217F40"/>
    <w:rsid w:val="00227323"/>
    <w:rsid w:val="00241426"/>
    <w:rsid w:val="002460B5"/>
    <w:rsid w:val="00253FA3"/>
    <w:rsid w:val="002661C9"/>
    <w:rsid w:val="002665D1"/>
    <w:rsid w:val="00283F39"/>
    <w:rsid w:val="00284457"/>
    <w:rsid w:val="0028538A"/>
    <w:rsid w:val="00297DCA"/>
    <w:rsid w:val="002A3089"/>
    <w:rsid w:val="002B3E20"/>
    <w:rsid w:val="002B51CC"/>
    <w:rsid w:val="002C14AA"/>
    <w:rsid w:val="002E3622"/>
    <w:rsid w:val="002F3C9E"/>
    <w:rsid w:val="002F4F25"/>
    <w:rsid w:val="0030554B"/>
    <w:rsid w:val="00313382"/>
    <w:rsid w:val="0031447A"/>
    <w:rsid w:val="00327E00"/>
    <w:rsid w:val="00352734"/>
    <w:rsid w:val="00360814"/>
    <w:rsid w:val="00366946"/>
    <w:rsid w:val="00371592"/>
    <w:rsid w:val="003744E4"/>
    <w:rsid w:val="00396275"/>
    <w:rsid w:val="003B0100"/>
    <w:rsid w:val="003B7278"/>
    <w:rsid w:val="003C137E"/>
    <w:rsid w:val="003C2BE7"/>
    <w:rsid w:val="003D2F85"/>
    <w:rsid w:val="003D4B01"/>
    <w:rsid w:val="003D5C8F"/>
    <w:rsid w:val="003D5D93"/>
    <w:rsid w:val="003D6DB9"/>
    <w:rsid w:val="003F2A15"/>
    <w:rsid w:val="003F344F"/>
    <w:rsid w:val="004116FE"/>
    <w:rsid w:val="004156E1"/>
    <w:rsid w:val="0043359B"/>
    <w:rsid w:val="00434644"/>
    <w:rsid w:val="00444A01"/>
    <w:rsid w:val="00452077"/>
    <w:rsid w:val="0045376D"/>
    <w:rsid w:val="00460DB7"/>
    <w:rsid w:val="00470CD6"/>
    <w:rsid w:val="00472748"/>
    <w:rsid w:val="0048536E"/>
    <w:rsid w:val="004917FF"/>
    <w:rsid w:val="004A59E7"/>
    <w:rsid w:val="004B0CF6"/>
    <w:rsid w:val="004B2DE0"/>
    <w:rsid w:val="004D6D81"/>
    <w:rsid w:val="004E12E7"/>
    <w:rsid w:val="004E7FEF"/>
    <w:rsid w:val="00500635"/>
    <w:rsid w:val="005041D8"/>
    <w:rsid w:val="005078D2"/>
    <w:rsid w:val="005204F7"/>
    <w:rsid w:val="00531358"/>
    <w:rsid w:val="0053213E"/>
    <w:rsid w:val="005348DC"/>
    <w:rsid w:val="00536145"/>
    <w:rsid w:val="005424B2"/>
    <w:rsid w:val="005466A0"/>
    <w:rsid w:val="00550CBC"/>
    <w:rsid w:val="0055184C"/>
    <w:rsid w:val="005527B7"/>
    <w:rsid w:val="005628A1"/>
    <w:rsid w:val="0057369A"/>
    <w:rsid w:val="0058300B"/>
    <w:rsid w:val="00584170"/>
    <w:rsid w:val="005A7FDA"/>
    <w:rsid w:val="005B73C8"/>
    <w:rsid w:val="005C52A5"/>
    <w:rsid w:val="005C59ED"/>
    <w:rsid w:val="005D3579"/>
    <w:rsid w:val="005E3238"/>
    <w:rsid w:val="005E4137"/>
    <w:rsid w:val="005F22A8"/>
    <w:rsid w:val="00602467"/>
    <w:rsid w:val="006035FE"/>
    <w:rsid w:val="00614FA9"/>
    <w:rsid w:val="00634BE3"/>
    <w:rsid w:val="006455C3"/>
    <w:rsid w:val="00645A02"/>
    <w:rsid w:val="00655772"/>
    <w:rsid w:val="0066403C"/>
    <w:rsid w:val="006726C0"/>
    <w:rsid w:val="0067289A"/>
    <w:rsid w:val="00683902"/>
    <w:rsid w:val="0068718A"/>
    <w:rsid w:val="00694268"/>
    <w:rsid w:val="006A04E7"/>
    <w:rsid w:val="006A3359"/>
    <w:rsid w:val="006A7C61"/>
    <w:rsid w:val="006B5BC3"/>
    <w:rsid w:val="006B60DD"/>
    <w:rsid w:val="006C0486"/>
    <w:rsid w:val="006C40C8"/>
    <w:rsid w:val="006D3BAA"/>
    <w:rsid w:val="006E158D"/>
    <w:rsid w:val="006F2293"/>
    <w:rsid w:val="00702094"/>
    <w:rsid w:val="00704532"/>
    <w:rsid w:val="00714C19"/>
    <w:rsid w:val="00733151"/>
    <w:rsid w:val="0073336E"/>
    <w:rsid w:val="00733F6B"/>
    <w:rsid w:val="00745149"/>
    <w:rsid w:val="00751427"/>
    <w:rsid w:val="0075529C"/>
    <w:rsid w:val="00756805"/>
    <w:rsid w:val="00757471"/>
    <w:rsid w:val="00760A7A"/>
    <w:rsid w:val="007613B8"/>
    <w:rsid w:val="00772610"/>
    <w:rsid w:val="007735D5"/>
    <w:rsid w:val="00777B95"/>
    <w:rsid w:val="007872D4"/>
    <w:rsid w:val="0079287B"/>
    <w:rsid w:val="007945A3"/>
    <w:rsid w:val="00796E70"/>
    <w:rsid w:val="00797804"/>
    <w:rsid w:val="007A4E50"/>
    <w:rsid w:val="007B59D1"/>
    <w:rsid w:val="007E2F64"/>
    <w:rsid w:val="008067AF"/>
    <w:rsid w:val="00811CFE"/>
    <w:rsid w:val="00817DAB"/>
    <w:rsid w:val="00820257"/>
    <w:rsid w:val="00821C88"/>
    <w:rsid w:val="00823629"/>
    <w:rsid w:val="008312F9"/>
    <w:rsid w:val="00832104"/>
    <w:rsid w:val="00835A69"/>
    <w:rsid w:val="00841F46"/>
    <w:rsid w:val="00843070"/>
    <w:rsid w:val="00884751"/>
    <w:rsid w:val="0089003E"/>
    <w:rsid w:val="00892FAD"/>
    <w:rsid w:val="008955FE"/>
    <w:rsid w:val="008B3828"/>
    <w:rsid w:val="008C437B"/>
    <w:rsid w:val="008D0F64"/>
    <w:rsid w:val="008D30A8"/>
    <w:rsid w:val="008D4740"/>
    <w:rsid w:val="008E0319"/>
    <w:rsid w:val="008E1431"/>
    <w:rsid w:val="008E401C"/>
    <w:rsid w:val="008E6D85"/>
    <w:rsid w:val="008E719C"/>
    <w:rsid w:val="008F2444"/>
    <w:rsid w:val="00905324"/>
    <w:rsid w:val="00905A30"/>
    <w:rsid w:val="00960935"/>
    <w:rsid w:val="009A0170"/>
    <w:rsid w:val="009A4F76"/>
    <w:rsid w:val="009B044D"/>
    <w:rsid w:val="009C58CC"/>
    <w:rsid w:val="009C7CC2"/>
    <w:rsid w:val="009C7E53"/>
    <w:rsid w:val="009D3847"/>
    <w:rsid w:val="009D7A6E"/>
    <w:rsid w:val="009D7CA7"/>
    <w:rsid w:val="009E017E"/>
    <w:rsid w:val="009E2F40"/>
    <w:rsid w:val="009E6D39"/>
    <w:rsid w:val="00A01580"/>
    <w:rsid w:val="00A03564"/>
    <w:rsid w:val="00A10436"/>
    <w:rsid w:val="00A2366B"/>
    <w:rsid w:val="00A714A5"/>
    <w:rsid w:val="00A82E2D"/>
    <w:rsid w:val="00A85F88"/>
    <w:rsid w:val="00A86DA1"/>
    <w:rsid w:val="00AA1668"/>
    <w:rsid w:val="00AB0203"/>
    <w:rsid w:val="00AB6E23"/>
    <w:rsid w:val="00AC1073"/>
    <w:rsid w:val="00AF1766"/>
    <w:rsid w:val="00AF3A3D"/>
    <w:rsid w:val="00AF5435"/>
    <w:rsid w:val="00B014D8"/>
    <w:rsid w:val="00B12620"/>
    <w:rsid w:val="00B33547"/>
    <w:rsid w:val="00B35A68"/>
    <w:rsid w:val="00B404AC"/>
    <w:rsid w:val="00B42402"/>
    <w:rsid w:val="00B4518B"/>
    <w:rsid w:val="00B47D61"/>
    <w:rsid w:val="00B518E9"/>
    <w:rsid w:val="00B63CEE"/>
    <w:rsid w:val="00B64844"/>
    <w:rsid w:val="00B64B4C"/>
    <w:rsid w:val="00B66175"/>
    <w:rsid w:val="00B752C5"/>
    <w:rsid w:val="00B758CF"/>
    <w:rsid w:val="00B83A6B"/>
    <w:rsid w:val="00B86229"/>
    <w:rsid w:val="00B86736"/>
    <w:rsid w:val="00B9051E"/>
    <w:rsid w:val="00BA6C13"/>
    <w:rsid w:val="00BB4927"/>
    <w:rsid w:val="00BC0733"/>
    <w:rsid w:val="00BD1BDA"/>
    <w:rsid w:val="00BD4B28"/>
    <w:rsid w:val="00C04119"/>
    <w:rsid w:val="00C12BEB"/>
    <w:rsid w:val="00C155B6"/>
    <w:rsid w:val="00C32C02"/>
    <w:rsid w:val="00C36E23"/>
    <w:rsid w:val="00C6797C"/>
    <w:rsid w:val="00C757A5"/>
    <w:rsid w:val="00C82D19"/>
    <w:rsid w:val="00C8489E"/>
    <w:rsid w:val="00C86DB0"/>
    <w:rsid w:val="00CB1E5B"/>
    <w:rsid w:val="00CB3C3A"/>
    <w:rsid w:val="00CD787E"/>
    <w:rsid w:val="00D04A3C"/>
    <w:rsid w:val="00D16900"/>
    <w:rsid w:val="00D522C8"/>
    <w:rsid w:val="00D52ED7"/>
    <w:rsid w:val="00D608FE"/>
    <w:rsid w:val="00D64895"/>
    <w:rsid w:val="00D74198"/>
    <w:rsid w:val="00D751CA"/>
    <w:rsid w:val="00DB19D6"/>
    <w:rsid w:val="00DB5C82"/>
    <w:rsid w:val="00DB747B"/>
    <w:rsid w:val="00DB77C2"/>
    <w:rsid w:val="00DD23F4"/>
    <w:rsid w:val="00DD336D"/>
    <w:rsid w:val="00DD5CD7"/>
    <w:rsid w:val="00DE08A7"/>
    <w:rsid w:val="00DE5E3B"/>
    <w:rsid w:val="00E0743C"/>
    <w:rsid w:val="00E13817"/>
    <w:rsid w:val="00E31A9C"/>
    <w:rsid w:val="00E342A5"/>
    <w:rsid w:val="00E40A4E"/>
    <w:rsid w:val="00E4382F"/>
    <w:rsid w:val="00E7775F"/>
    <w:rsid w:val="00E84550"/>
    <w:rsid w:val="00E91F04"/>
    <w:rsid w:val="00EE35E7"/>
    <w:rsid w:val="00EF1128"/>
    <w:rsid w:val="00EF2C7F"/>
    <w:rsid w:val="00EF6E74"/>
    <w:rsid w:val="00F149CF"/>
    <w:rsid w:val="00F15975"/>
    <w:rsid w:val="00F23C86"/>
    <w:rsid w:val="00F26F74"/>
    <w:rsid w:val="00F343A5"/>
    <w:rsid w:val="00F4674B"/>
    <w:rsid w:val="00F54EF2"/>
    <w:rsid w:val="00F54F5D"/>
    <w:rsid w:val="00F60FB3"/>
    <w:rsid w:val="00F65FF6"/>
    <w:rsid w:val="00F73455"/>
    <w:rsid w:val="00F76815"/>
    <w:rsid w:val="00F77B86"/>
    <w:rsid w:val="00F8370D"/>
    <w:rsid w:val="00F977EB"/>
    <w:rsid w:val="00FB2592"/>
    <w:rsid w:val="00FB4E65"/>
    <w:rsid w:val="00FC13E6"/>
    <w:rsid w:val="00FC39EB"/>
    <w:rsid w:val="00FF427E"/>
    <w:rsid w:val="00FF62A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07687A"/>
  <w14:defaultImageDpi w14:val="300"/>
  <w15:docId w15:val="{688790B9-54EF-4EBE-B564-60034819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DB19D6"/>
    <w:pPr>
      <w:keepNext/>
      <w:keepLines/>
      <w:spacing w:after="207" w:line="268" w:lineRule="auto"/>
      <w:ind w:left="10" w:right="9" w:hanging="10"/>
      <w:jc w:val="center"/>
      <w:outlineLvl w:val="0"/>
    </w:pPr>
    <w:rPr>
      <w:rFonts w:ascii="Arial" w:eastAsia="Arial" w:hAnsi="Arial" w:cs="Arial"/>
      <w:b/>
      <w:color w:val="00000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CD7"/>
    <w:pPr>
      <w:tabs>
        <w:tab w:val="center" w:pos="4252"/>
        <w:tab w:val="right" w:pos="8504"/>
      </w:tabs>
    </w:pPr>
  </w:style>
  <w:style w:type="character" w:customStyle="1" w:styleId="EncabezadoCar">
    <w:name w:val="Encabezado Car"/>
    <w:basedOn w:val="Fuentedeprrafopredeter"/>
    <w:link w:val="Encabezado"/>
    <w:uiPriority w:val="99"/>
    <w:rsid w:val="00DD5CD7"/>
  </w:style>
  <w:style w:type="paragraph" w:styleId="Piedepgina">
    <w:name w:val="footer"/>
    <w:basedOn w:val="Normal"/>
    <w:link w:val="PiedepginaCar"/>
    <w:uiPriority w:val="99"/>
    <w:unhideWhenUsed/>
    <w:rsid w:val="00DD5CD7"/>
    <w:pPr>
      <w:tabs>
        <w:tab w:val="center" w:pos="4252"/>
        <w:tab w:val="right" w:pos="8504"/>
      </w:tabs>
    </w:pPr>
  </w:style>
  <w:style w:type="character" w:customStyle="1" w:styleId="PiedepginaCar">
    <w:name w:val="Pie de página Car"/>
    <w:basedOn w:val="Fuentedeprrafopredeter"/>
    <w:link w:val="Piedepgina"/>
    <w:uiPriority w:val="99"/>
    <w:rsid w:val="00DD5CD7"/>
  </w:style>
  <w:style w:type="paragraph" w:styleId="Textodeglobo">
    <w:name w:val="Balloon Text"/>
    <w:basedOn w:val="Normal"/>
    <w:link w:val="TextodegloboCar"/>
    <w:uiPriority w:val="99"/>
    <w:semiHidden/>
    <w:unhideWhenUsed/>
    <w:rsid w:val="00DD5CD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D5CD7"/>
    <w:rPr>
      <w:rFonts w:ascii="Lucida Grande" w:hAnsi="Lucida Grande" w:cs="Lucida Grande"/>
      <w:sz w:val="18"/>
      <w:szCs w:val="18"/>
    </w:rPr>
  </w:style>
  <w:style w:type="table" w:styleId="Tablaconcuadrcula">
    <w:name w:val="Table Grid"/>
    <w:basedOn w:val="Tablanormal"/>
    <w:uiPriority w:val="39"/>
    <w:rsid w:val="0075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5529C"/>
  </w:style>
  <w:style w:type="character" w:customStyle="1" w:styleId="Ttulo1Car">
    <w:name w:val="Título 1 Car"/>
    <w:basedOn w:val="Fuentedeprrafopredeter"/>
    <w:link w:val="Ttulo1"/>
    <w:uiPriority w:val="9"/>
    <w:rsid w:val="00DB19D6"/>
    <w:rPr>
      <w:rFonts w:ascii="Arial" w:eastAsia="Arial" w:hAnsi="Arial" w:cs="Arial"/>
      <w:b/>
      <w:color w:val="000000"/>
      <w:sz w:val="22"/>
      <w:szCs w:val="22"/>
      <w:lang w:val="es-ES"/>
    </w:rPr>
  </w:style>
  <w:style w:type="paragraph" w:styleId="Prrafodelista">
    <w:name w:val="List Paragraph"/>
    <w:basedOn w:val="Normal"/>
    <w:uiPriority w:val="34"/>
    <w:qFormat/>
    <w:rsid w:val="004116FE"/>
    <w:pPr>
      <w:ind w:left="720"/>
      <w:contextualSpacing/>
    </w:pPr>
  </w:style>
  <w:style w:type="table" w:customStyle="1" w:styleId="TableGrid">
    <w:name w:val="TableGrid"/>
    <w:rsid w:val="00FF427E"/>
    <w:rPr>
      <w:sz w:val="22"/>
      <w:szCs w:val="22"/>
      <w:lang w:val="es-ES"/>
    </w:rPr>
    <w:tblPr>
      <w:tblCellMar>
        <w:top w:w="0" w:type="dxa"/>
        <w:left w:w="0" w:type="dxa"/>
        <w:bottom w:w="0" w:type="dxa"/>
        <w:right w:w="0" w:type="dxa"/>
      </w:tblCellMar>
    </w:tblPr>
  </w:style>
  <w:style w:type="character" w:styleId="Hipervnculo">
    <w:name w:val="Hyperlink"/>
    <w:basedOn w:val="Fuentedeprrafopredeter"/>
    <w:uiPriority w:val="99"/>
    <w:unhideWhenUsed/>
    <w:rsid w:val="00884751"/>
    <w:rPr>
      <w:color w:val="0000FF" w:themeColor="hyperlink"/>
      <w:u w:val="single"/>
    </w:rPr>
  </w:style>
  <w:style w:type="paragraph" w:styleId="Textonotapie">
    <w:name w:val="footnote text"/>
    <w:basedOn w:val="Normal"/>
    <w:link w:val="TextonotapieCar"/>
    <w:uiPriority w:val="99"/>
    <w:semiHidden/>
    <w:unhideWhenUsed/>
    <w:rsid w:val="00B752C5"/>
    <w:rPr>
      <w:rFonts w:ascii="Cambria" w:eastAsia="MS Mincho" w:hAnsi="Cambria" w:cs="Times New Roman"/>
      <w:sz w:val="20"/>
      <w:szCs w:val="20"/>
    </w:rPr>
  </w:style>
  <w:style w:type="character" w:customStyle="1" w:styleId="TextonotapieCar">
    <w:name w:val="Texto nota pie Car"/>
    <w:basedOn w:val="Fuentedeprrafopredeter"/>
    <w:link w:val="Textonotapie"/>
    <w:uiPriority w:val="99"/>
    <w:semiHidden/>
    <w:rsid w:val="00B752C5"/>
    <w:rPr>
      <w:rFonts w:ascii="Cambria" w:eastAsia="MS Mincho" w:hAnsi="Cambria" w:cs="Times New Roman"/>
      <w:sz w:val="20"/>
      <w:szCs w:val="20"/>
    </w:rPr>
  </w:style>
  <w:style w:type="character" w:styleId="Refdenotaalpie">
    <w:name w:val="footnote reference"/>
    <w:uiPriority w:val="99"/>
    <w:semiHidden/>
    <w:unhideWhenUsed/>
    <w:rsid w:val="00B75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4CDE-01E1-49A9-A382-3E5BF630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macbookair</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padilla</dc:creator>
  <cp:keywords/>
  <dc:description/>
  <cp:lastModifiedBy>Administrador</cp:lastModifiedBy>
  <cp:revision>4</cp:revision>
  <cp:lastPrinted>2021-09-03T16:14:00Z</cp:lastPrinted>
  <dcterms:created xsi:type="dcterms:W3CDTF">2021-09-03T15:24:00Z</dcterms:created>
  <dcterms:modified xsi:type="dcterms:W3CDTF">2021-09-03T16:14:00Z</dcterms:modified>
</cp:coreProperties>
</file>